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10" w:rsidRDefault="00DB6B10">
      <w:pPr>
        <w:pStyle w:val="ConsPlusTitle"/>
        <w:jc w:val="center"/>
      </w:pPr>
      <w:r>
        <w:t>ПРАВИТЕЛЬСТВО РОССИЙСКОЙ ФЕДЕРАЦИИ</w:t>
      </w:r>
    </w:p>
    <w:p w:rsidR="00DB6B10" w:rsidRDefault="00DB6B10">
      <w:pPr>
        <w:pStyle w:val="ConsPlusTitle"/>
        <w:jc w:val="center"/>
      </w:pPr>
    </w:p>
    <w:p w:rsidR="00DB6B10" w:rsidRDefault="00DB6B10">
      <w:pPr>
        <w:pStyle w:val="ConsPlusTitle"/>
        <w:jc w:val="center"/>
      </w:pPr>
      <w:r>
        <w:t>ПОСТАНОВЛЕНИЕ</w:t>
      </w:r>
    </w:p>
    <w:p w:rsidR="00DB6B10" w:rsidRDefault="00DB6B10">
      <w:pPr>
        <w:pStyle w:val="ConsPlusTitle"/>
        <w:jc w:val="center"/>
      </w:pPr>
      <w:r>
        <w:t>от 27 сентября 2007 г. N 612</w:t>
      </w:r>
    </w:p>
    <w:p w:rsidR="00DB6B10" w:rsidRDefault="00DB6B10">
      <w:pPr>
        <w:pStyle w:val="ConsPlusTitle"/>
        <w:jc w:val="center"/>
      </w:pPr>
    </w:p>
    <w:p w:rsidR="00DB6B10" w:rsidRDefault="00DB6B10">
      <w:pPr>
        <w:pStyle w:val="ConsPlusTitle"/>
        <w:jc w:val="center"/>
      </w:pPr>
      <w:r>
        <w:t>ОБ УТВЕРЖДЕНИИ ПРАВИЛ</w:t>
      </w:r>
    </w:p>
    <w:p w:rsidR="00DB6B10" w:rsidRDefault="00DB6B10">
      <w:pPr>
        <w:pStyle w:val="ConsPlusTitle"/>
        <w:jc w:val="center"/>
      </w:pPr>
      <w:r>
        <w:t>ПРОДАЖИ ТОВАРОВ ДИСТАНЦИОННЫМ СПОСОБОМ</w:t>
      </w:r>
    </w:p>
    <w:p w:rsidR="00DB6B10" w:rsidRDefault="00DB6B10">
      <w:pPr>
        <w:pStyle w:val="ConsPlusNormal"/>
        <w:jc w:val="center"/>
      </w:pPr>
      <w:r>
        <w:t>Список изменяющих документов</w:t>
      </w:r>
    </w:p>
    <w:p w:rsidR="00DB6B10" w:rsidRDefault="00DB6B10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DB6B10" w:rsidRDefault="00DB6B10">
      <w:pPr>
        <w:pStyle w:val="ConsPlusNormal"/>
        <w:jc w:val="center"/>
      </w:pPr>
    </w:p>
    <w:p w:rsidR="00DB6B10" w:rsidRDefault="00DB6B10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DB6B10" w:rsidRDefault="00DB6B10">
      <w:pPr>
        <w:pStyle w:val="ConsPlusNormal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DB6B10" w:rsidRDefault="00DB6B10">
      <w:pPr>
        <w:pStyle w:val="ConsPlusNormal"/>
        <w:ind w:firstLine="540"/>
        <w:jc w:val="both"/>
      </w:pPr>
    </w:p>
    <w:p w:rsidR="00DB6B10" w:rsidRDefault="00DB6B10">
      <w:pPr>
        <w:pStyle w:val="ConsPlusNormal"/>
        <w:jc w:val="right"/>
      </w:pPr>
      <w:r>
        <w:t>Председатель Правительства</w:t>
      </w:r>
    </w:p>
    <w:p w:rsidR="00DB6B10" w:rsidRDefault="00DB6B10">
      <w:pPr>
        <w:pStyle w:val="ConsPlusNormal"/>
        <w:jc w:val="right"/>
      </w:pPr>
      <w:r>
        <w:t>Российской Федерации</w:t>
      </w:r>
    </w:p>
    <w:p w:rsidR="00DB6B10" w:rsidRDefault="00DB6B10">
      <w:pPr>
        <w:pStyle w:val="ConsPlusNormal"/>
        <w:jc w:val="right"/>
      </w:pPr>
      <w:r>
        <w:t>В.ЗУБКОВ</w:t>
      </w:r>
    </w:p>
    <w:p w:rsidR="00DB6B10" w:rsidRDefault="00DB6B10">
      <w:pPr>
        <w:pStyle w:val="ConsPlusNormal"/>
        <w:ind w:firstLine="540"/>
        <w:jc w:val="both"/>
      </w:pPr>
    </w:p>
    <w:p w:rsidR="00DB6B10" w:rsidRDefault="00DB6B10">
      <w:pPr>
        <w:pStyle w:val="ConsPlusNormal"/>
        <w:ind w:firstLine="540"/>
        <w:jc w:val="both"/>
      </w:pPr>
    </w:p>
    <w:p w:rsidR="00DB6B10" w:rsidRDefault="00DB6B10">
      <w:pPr>
        <w:pStyle w:val="ConsPlusNormal"/>
        <w:ind w:firstLine="540"/>
        <w:jc w:val="both"/>
      </w:pPr>
    </w:p>
    <w:p w:rsidR="00DB6B10" w:rsidRDefault="00DB6B10">
      <w:pPr>
        <w:pStyle w:val="ConsPlusNormal"/>
        <w:ind w:firstLine="540"/>
        <w:jc w:val="both"/>
      </w:pPr>
    </w:p>
    <w:p w:rsidR="00DB6B10" w:rsidRDefault="00DB6B10">
      <w:pPr>
        <w:pStyle w:val="ConsPlusNormal"/>
        <w:ind w:firstLine="540"/>
        <w:jc w:val="both"/>
      </w:pPr>
    </w:p>
    <w:p w:rsidR="00DB6B10" w:rsidRDefault="00DB6B10">
      <w:pPr>
        <w:pStyle w:val="ConsPlusNormal"/>
        <w:jc w:val="right"/>
      </w:pPr>
      <w:r>
        <w:t>Утверждены</w:t>
      </w:r>
    </w:p>
    <w:p w:rsidR="00DB6B10" w:rsidRDefault="00DB6B10">
      <w:pPr>
        <w:pStyle w:val="ConsPlusNormal"/>
        <w:jc w:val="right"/>
      </w:pPr>
      <w:r>
        <w:t>Постановлением Правительства</w:t>
      </w:r>
    </w:p>
    <w:p w:rsidR="00DB6B10" w:rsidRDefault="00DB6B10">
      <w:pPr>
        <w:pStyle w:val="ConsPlusNormal"/>
        <w:jc w:val="right"/>
      </w:pPr>
      <w:r>
        <w:t>Российской Федерации</w:t>
      </w:r>
    </w:p>
    <w:p w:rsidR="00DB6B10" w:rsidRDefault="00DB6B10">
      <w:pPr>
        <w:pStyle w:val="ConsPlusNormal"/>
        <w:jc w:val="right"/>
      </w:pPr>
      <w:r>
        <w:t>от 27 сентября 2007 г. N 612</w:t>
      </w:r>
    </w:p>
    <w:p w:rsidR="00DB6B10" w:rsidRDefault="00DB6B10">
      <w:pPr>
        <w:pStyle w:val="ConsPlusNormal"/>
        <w:ind w:firstLine="540"/>
        <w:jc w:val="both"/>
      </w:pPr>
    </w:p>
    <w:p w:rsidR="00DB6B10" w:rsidRDefault="00DB6B10">
      <w:pPr>
        <w:pStyle w:val="ConsPlusTitle"/>
        <w:jc w:val="center"/>
      </w:pPr>
      <w:bookmarkStart w:id="0" w:name="P27"/>
      <w:bookmarkEnd w:id="0"/>
      <w:r>
        <w:t>ПРАВИЛА</w:t>
      </w:r>
    </w:p>
    <w:p w:rsidR="00DB6B10" w:rsidRDefault="00DB6B10">
      <w:pPr>
        <w:pStyle w:val="ConsPlusTitle"/>
        <w:jc w:val="center"/>
      </w:pPr>
      <w:r>
        <w:t>ПРОДАЖИ ТОВАРОВ ДИСТАНЦИОННЫМ СПОСОБОМ</w:t>
      </w:r>
    </w:p>
    <w:p w:rsidR="00DB6B10" w:rsidRDefault="00DB6B10">
      <w:pPr>
        <w:pStyle w:val="ConsPlusNormal"/>
        <w:jc w:val="center"/>
      </w:pPr>
      <w:r>
        <w:t>Список изменяющих документов</w:t>
      </w:r>
    </w:p>
    <w:p w:rsidR="00DB6B10" w:rsidRDefault="00DB6B1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DB6B10" w:rsidRDefault="00DB6B10">
      <w:pPr>
        <w:pStyle w:val="ConsPlusNormal"/>
        <w:jc w:val="center"/>
      </w:pPr>
    </w:p>
    <w:p w:rsidR="00DB6B10" w:rsidRDefault="00DB6B10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DB6B10" w:rsidRDefault="00DB6B10">
      <w:pPr>
        <w:pStyle w:val="ConsPlusNormal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DB6B10" w:rsidRDefault="00DB6B10">
      <w:pPr>
        <w:pStyle w:val="ConsPlusNormal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DB6B10" w:rsidRDefault="00DB6B10">
      <w:pPr>
        <w:pStyle w:val="ConsPlusNormal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DB6B10" w:rsidRDefault="00DB6B10">
      <w:pPr>
        <w:pStyle w:val="ConsPlusNormal"/>
        <w:ind w:firstLine="540"/>
        <w:jc w:val="both"/>
      </w:pPr>
      <w: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</w:p>
    <w:p w:rsidR="00DB6B10" w:rsidRDefault="00DB6B10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DB6B10" w:rsidRDefault="00DB6B10">
      <w:pPr>
        <w:pStyle w:val="ConsPlusNormal"/>
        <w:ind w:firstLine="540"/>
        <w:jc w:val="both"/>
      </w:pPr>
      <w:r>
        <w:t xml:space="preserve"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</w:t>
      </w:r>
      <w:r>
        <w:lastRenderedPageBreak/>
        <w:t>перевозки с указанием используемого способа доставки и вида транспорта.</w:t>
      </w:r>
    </w:p>
    <w:p w:rsidR="00DB6B10" w:rsidRDefault="00DB6B10">
      <w:pPr>
        <w:pStyle w:val="ConsPlusNormal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DB6B10" w:rsidRDefault="00DB6B10">
      <w:pPr>
        <w:pStyle w:val="ConsPlusNormal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DB6B10" w:rsidRDefault="00DB6B10">
      <w:pPr>
        <w:pStyle w:val="ConsPlusNormal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DB6B10" w:rsidRDefault="00DB6B10">
      <w:pPr>
        <w:pStyle w:val="ConsPlusNormal"/>
        <w:ind w:firstLine="540"/>
        <w:jc w:val="both"/>
      </w:pPr>
      <w:r>
        <w:t>6. Настоящие Правила не применяются в отношении:</w:t>
      </w:r>
    </w:p>
    <w:p w:rsidR="00DB6B10" w:rsidRDefault="00DB6B10">
      <w:pPr>
        <w:pStyle w:val="ConsPlusNormal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DB6B10" w:rsidRDefault="00DB6B10">
      <w:pPr>
        <w:pStyle w:val="ConsPlusNormal"/>
        <w:ind w:firstLine="540"/>
        <w:jc w:val="both"/>
      </w:pPr>
      <w:r>
        <w:t>б) продажи товаров с использованием автоматов;</w:t>
      </w:r>
    </w:p>
    <w:p w:rsidR="00DB6B10" w:rsidRDefault="00DB6B10">
      <w:pPr>
        <w:pStyle w:val="ConsPlusNormal"/>
        <w:ind w:firstLine="540"/>
        <w:jc w:val="both"/>
      </w:pPr>
      <w:r>
        <w:t>в) договоров купли-продажи, заключенных на торгах.</w:t>
      </w:r>
    </w:p>
    <w:p w:rsidR="00DB6B10" w:rsidRDefault="00DB6B10">
      <w:pPr>
        <w:pStyle w:val="ConsPlusNormal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DB6B10" w:rsidRDefault="00DB6B10">
      <w:pPr>
        <w:pStyle w:val="ConsPlusNormal"/>
        <w:ind w:firstLine="540"/>
        <w:jc w:val="both"/>
      </w:pPr>
      <w:r>
        <w:t>8. 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DB6B10" w:rsidRDefault="00DB6B10">
      <w:pPr>
        <w:pStyle w:val="ConsPlusNormal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DB6B10" w:rsidRDefault="00DB6B10">
      <w:pPr>
        <w:pStyle w:val="ConsPlusNormal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DB6B10" w:rsidRDefault="00DB6B10">
      <w:pPr>
        <w:pStyle w:val="ConsPlusNormal"/>
        <w:ind w:firstLine="540"/>
        <w:jc w:val="both"/>
      </w:pPr>
      <w: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>
        <w:t>генно-инженерно-модифицированных</w:t>
      </w:r>
      <w:proofErr w:type="spellEnd"/>
      <w:r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DB6B10" w:rsidRDefault="00DB6B10">
      <w:pPr>
        <w:pStyle w:val="ConsPlusNormal"/>
        <w:ind w:firstLine="540"/>
        <w:jc w:val="both"/>
      </w:pPr>
      <w:r>
        <w:t>в) цена в рублях и условия приобретения товара (выполнения работ, оказания услуг);</w:t>
      </w:r>
    </w:p>
    <w:p w:rsidR="00DB6B10" w:rsidRDefault="00DB6B10">
      <w:pPr>
        <w:pStyle w:val="ConsPlusNormal"/>
        <w:ind w:firstLine="540"/>
        <w:jc w:val="both"/>
      </w:pPr>
      <w:r>
        <w:t>г) сведения о гарантийном сроке, если он установлен;</w:t>
      </w:r>
    </w:p>
    <w:p w:rsidR="00DB6B10" w:rsidRDefault="00DB6B1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правила и условия эффективного и безопасного использования товаров;</w:t>
      </w:r>
    </w:p>
    <w:p w:rsidR="00DB6B10" w:rsidRDefault="00DB6B10">
      <w:pPr>
        <w:pStyle w:val="ConsPlusNormal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DB6B10" w:rsidRDefault="00DB6B10">
      <w:pPr>
        <w:pStyle w:val="ConsPlusNormal"/>
        <w:ind w:firstLine="540"/>
        <w:jc w:val="both"/>
      </w:pPr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DB6B10" w:rsidRDefault="00DB6B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DB6B10" w:rsidRDefault="00DB6B10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B6B10" w:rsidRDefault="00DB6B10">
      <w:pPr>
        <w:pStyle w:val="ConsPlusNormal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DB6B10" w:rsidRDefault="00DB6B10">
      <w:pPr>
        <w:pStyle w:val="ConsPlusNormal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DB6B10" w:rsidRDefault="00DB6B10">
      <w:pPr>
        <w:pStyle w:val="ConsPlusNormal"/>
        <w:ind w:firstLine="540"/>
        <w:jc w:val="both"/>
      </w:pPr>
      <w:r>
        <w:t xml:space="preserve">л) информация, предусмотренная </w:t>
      </w:r>
      <w:hyperlink w:anchor="P83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1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DB6B10" w:rsidRDefault="00DB6B10">
      <w:pPr>
        <w:pStyle w:val="ConsPlusNormal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DB6B10" w:rsidRDefault="00DB6B1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DB6B10" w:rsidRDefault="00DB6B10">
      <w:pPr>
        <w:pStyle w:val="ConsPlusNormal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DB6B10" w:rsidRDefault="00DB6B10">
      <w:pPr>
        <w:pStyle w:val="ConsPlusNormal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DB6B10" w:rsidRDefault="00DB6B1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DB6B10" w:rsidRDefault="00DB6B10">
      <w:pPr>
        <w:pStyle w:val="ConsPlusNormal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DB6B10" w:rsidRDefault="00DB6B10">
      <w:pPr>
        <w:pStyle w:val="ConsPlusNormal"/>
        <w:ind w:firstLine="540"/>
        <w:jc w:val="both"/>
      </w:pPr>
      <w: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DB6B10" w:rsidRDefault="00DB6B10">
      <w:pPr>
        <w:pStyle w:val="ConsPlusNormal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DB6B10" w:rsidRDefault="00DB6B10">
      <w:pPr>
        <w:pStyle w:val="ConsPlusNormal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DB6B10" w:rsidRDefault="00DB6B10">
      <w:pPr>
        <w:pStyle w:val="ConsPlusNormal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DB6B10" w:rsidRDefault="00DB6B10">
      <w:pPr>
        <w:pStyle w:val="ConsPlusNormal"/>
        <w:ind w:firstLine="540"/>
        <w:jc w:val="both"/>
      </w:pPr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</w:p>
    <w:p w:rsidR="00DB6B10" w:rsidRDefault="00DB6B10">
      <w:pPr>
        <w:pStyle w:val="ConsPlusNormal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DB6B10" w:rsidRDefault="00DB6B10">
      <w:pPr>
        <w:pStyle w:val="ConsPlusNormal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DB6B10" w:rsidRDefault="00DB6B10">
      <w:pPr>
        <w:pStyle w:val="ConsPlusNormal"/>
        <w:ind w:firstLine="540"/>
        <w:jc w:val="both"/>
      </w:pPr>
      <w:r>
        <w:t>г) обязательства покупателя.</w:t>
      </w:r>
    </w:p>
    <w:p w:rsidR="00DB6B10" w:rsidRDefault="00DB6B10">
      <w:pPr>
        <w:pStyle w:val="ConsPlusNormal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DB6B10" w:rsidRDefault="00DB6B10">
      <w:pPr>
        <w:pStyle w:val="ConsPlusNormal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DB6B10" w:rsidRDefault="00DB6B10">
      <w:pPr>
        <w:pStyle w:val="ConsPlusNormal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DB6B10" w:rsidRDefault="00DB6B10">
      <w:pPr>
        <w:pStyle w:val="ConsPlusNormal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DB6B10" w:rsidRDefault="00DB6B10">
      <w:pPr>
        <w:pStyle w:val="ConsPlusNormal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DB6B10" w:rsidRDefault="00DB6B10">
      <w:pPr>
        <w:pStyle w:val="ConsPlusNormal"/>
        <w:ind w:firstLine="540"/>
        <w:jc w:val="both"/>
      </w:pPr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DB6B10" w:rsidRDefault="00DB6B10">
      <w:pPr>
        <w:pStyle w:val="ConsPlusNormal"/>
        <w:ind w:firstLine="540"/>
        <w:jc w:val="both"/>
      </w:pPr>
      <w:r>
        <w:t xml:space="preserve">20. Договор считается заключенным с момента выдачи продавцом покупателю кассового </w:t>
      </w:r>
      <w:r>
        <w:lastRenderedPageBreak/>
        <w:t>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DB6B10" w:rsidRDefault="00DB6B10">
      <w:pPr>
        <w:pStyle w:val="ConsPlusNormal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DB6B10" w:rsidRDefault="00DB6B10">
      <w:pPr>
        <w:pStyle w:val="ConsPlusNormal"/>
        <w:ind w:firstLine="540"/>
        <w:jc w:val="both"/>
      </w:pPr>
      <w:bookmarkStart w:id="1" w:name="P83"/>
      <w:bookmarkEnd w:id="1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DB6B10" w:rsidRDefault="00DB6B10">
      <w:pPr>
        <w:pStyle w:val="ConsPlusNormal"/>
        <w:ind w:firstLine="540"/>
        <w:jc w:val="both"/>
      </w:pPr>
      <w: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DB6B10" w:rsidRDefault="00DB6B10">
      <w:pPr>
        <w:pStyle w:val="ConsPlusNormal"/>
        <w:ind w:firstLine="540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DB6B10" w:rsidRDefault="00DB6B10">
      <w:pPr>
        <w:pStyle w:val="ConsPlusNormal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DB6B10" w:rsidRDefault="00DB6B10">
      <w:pPr>
        <w:pStyle w:val="ConsPlusNormal"/>
        <w:ind w:firstLine="540"/>
        <w:jc w:val="both"/>
      </w:pPr>
      <w:r>
        <w:t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с даты предъявления покупателем соответствующего требования.</w:t>
      </w:r>
    </w:p>
    <w:p w:rsidR="00DB6B10" w:rsidRDefault="00DB6B10">
      <w:pPr>
        <w:pStyle w:val="ConsPlusNormal"/>
        <w:ind w:firstLine="540"/>
        <w:jc w:val="both"/>
      </w:pPr>
      <w:r>
        <w:t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в место его жительства.</w:t>
      </w:r>
    </w:p>
    <w:p w:rsidR="00DB6B10" w:rsidRDefault="00DB6B10">
      <w:pPr>
        <w:pStyle w:val="ConsPlusNormal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DB6B10" w:rsidRDefault="00DB6B10">
      <w:pPr>
        <w:pStyle w:val="ConsPlusNormal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DB6B10" w:rsidRDefault="00DB6B10">
      <w:pPr>
        <w:pStyle w:val="ConsPlusNormal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DB6B10" w:rsidRDefault="00DB6B10">
      <w:pPr>
        <w:pStyle w:val="ConsPlusNormal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DB6B10" w:rsidRDefault="00DB6B10">
      <w:pPr>
        <w:pStyle w:val="ConsPlusNormal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DB6B10" w:rsidRDefault="00DB6B10">
      <w:pPr>
        <w:pStyle w:val="ConsPlusNormal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DB6B10" w:rsidRDefault="00DB6B10">
      <w:pPr>
        <w:pStyle w:val="ConsPlusNormal"/>
        <w:ind w:firstLine="540"/>
        <w:jc w:val="both"/>
      </w:pPr>
      <w:r>
        <w:t>25.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</w:p>
    <w:p w:rsidR="00DB6B10" w:rsidRDefault="00DB6B10">
      <w:pPr>
        <w:pStyle w:val="ConsPlusNormal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DB6B10" w:rsidRDefault="00DB6B10">
      <w:pPr>
        <w:pStyle w:val="ConsPlusNormal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DB6B10" w:rsidRDefault="00DB6B10">
      <w:pPr>
        <w:pStyle w:val="ConsPlusNormal"/>
        <w:ind w:firstLine="540"/>
        <w:jc w:val="both"/>
      </w:pPr>
      <w: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B6B10" w:rsidRDefault="00DB6B10">
      <w:pPr>
        <w:pStyle w:val="ConsPlusNormal"/>
        <w:ind w:firstLine="540"/>
        <w:jc w:val="both"/>
      </w:pPr>
      <w:r>
        <w:t xml:space="preserve"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</w:t>
      </w:r>
      <w:r>
        <w:lastRenderedPageBreak/>
        <w:t>или иной документ, подтверждающий заключение договора или оформление доставки товара.</w:t>
      </w:r>
    </w:p>
    <w:p w:rsidR="00DB6B10" w:rsidRDefault="00DB6B10">
      <w:pPr>
        <w:pStyle w:val="ConsPlusNormal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DB6B10" w:rsidRDefault="00DB6B10">
      <w:pPr>
        <w:pStyle w:val="ConsPlusNormal"/>
        <w:ind w:firstLine="540"/>
        <w:jc w:val="both"/>
      </w:pPr>
      <w:bookmarkStart w:id="2" w:name="P101"/>
      <w:bookmarkEnd w:id="2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DB6B10" w:rsidRDefault="00DB6B10">
      <w:pPr>
        <w:pStyle w:val="ConsPlusNormal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DB6B10" w:rsidRDefault="00DB6B10">
      <w:pPr>
        <w:pStyle w:val="ConsPlusNormal"/>
        <w:ind w:firstLine="540"/>
        <w:jc w:val="both"/>
      </w:pPr>
      <w:bookmarkStart w:id="3" w:name="P103"/>
      <w:bookmarkEnd w:id="3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DB6B10" w:rsidRDefault="00DB6B10">
      <w:pPr>
        <w:pStyle w:val="ConsPlusNormal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DB6B10" w:rsidRDefault="00DB6B10">
      <w:pPr>
        <w:pStyle w:val="ConsPlusNormal"/>
        <w:ind w:firstLine="540"/>
        <w:jc w:val="both"/>
      </w:pPr>
      <w:r>
        <w:t>б) соразмерного уменьшения покупной цены;</w:t>
      </w:r>
    </w:p>
    <w:p w:rsidR="00DB6B10" w:rsidRDefault="00DB6B10">
      <w:pPr>
        <w:pStyle w:val="ConsPlusNormal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DB6B10" w:rsidRDefault="00DB6B10">
      <w:pPr>
        <w:pStyle w:val="ConsPlusNormal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3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DB6B10" w:rsidRDefault="00DB6B10">
      <w:pPr>
        <w:pStyle w:val="ConsPlusNormal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DB6B10" w:rsidRDefault="00DB6B10">
      <w:pPr>
        <w:pStyle w:val="ConsPlusNormal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DB6B10" w:rsidRDefault="00DB6B10">
      <w:pPr>
        <w:pStyle w:val="ConsPlusNormal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DB6B10" w:rsidRDefault="00DB6B10">
      <w:pPr>
        <w:pStyle w:val="ConsPlusNormal"/>
        <w:ind w:firstLine="540"/>
        <w:jc w:val="both"/>
      </w:pPr>
      <w:bookmarkStart w:id="4" w:name="P111"/>
      <w:bookmarkEnd w:id="4"/>
      <w:r>
        <w:t>32. Информация о порядке и сроках возврата товара потребителем должна содержать:</w:t>
      </w:r>
    </w:p>
    <w:p w:rsidR="00DB6B10" w:rsidRDefault="00DB6B10">
      <w:pPr>
        <w:pStyle w:val="ConsPlusNormal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DB6B10" w:rsidRDefault="00DB6B10">
      <w:pPr>
        <w:pStyle w:val="ConsPlusNormal"/>
        <w:ind w:firstLine="540"/>
        <w:jc w:val="both"/>
      </w:pPr>
      <w:r>
        <w:t>б) режим работы продавца;</w:t>
      </w:r>
    </w:p>
    <w:p w:rsidR="00DB6B10" w:rsidRDefault="00DB6B10">
      <w:pPr>
        <w:pStyle w:val="ConsPlusNormal"/>
        <w:ind w:firstLine="540"/>
        <w:jc w:val="both"/>
      </w:pPr>
      <w: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w:anchor="P83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DB6B10" w:rsidRDefault="00DB6B10">
      <w:pPr>
        <w:pStyle w:val="ConsPlusNormal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DB6B10" w:rsidRDefault="00DB6B1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и порядок возврата суммы, уплаченной покупателем за товар.</w:t>
      </w:r>
    </w:p>
    <w:p w:rsidR="00DB6B10" w:rsidRDefault="00DB6B10">
      <w:pPr>
        <w:pStyle w:val="ConsPlusNormal"/>
        <w:ind w:firstLine="540"/>
        <w:jc w:val="both"/>
      </w:pPr>
      <w:r>
        <w:t>33. При возврате покупателем товара надлежащего качества составляются накладная или акт о возврате товара, в которых указываются:</w:t>
      </w:r>
    </w:p>
    <w:p w:rsidR="00DB6B10" w:rsidRDefault="00DB6B10">
      <w:pPr>
        <w:pStyle w:val="ConsPlusNormal"/>
        <w:ind w:firstLine="540"/>
        <w:jc w:val="both"/>
      </w:pPr>
      <w:r>
        <w:t>а) полное фирменное наименование (наименование) продавца;</w:t>
      </w:r>
    </w:p>
    <w:p w:rsidR="00DB6B10" w:rsidRDefault="00DB6B10">
      <w:pPr>
        <w:pStyle w:val="ConsPlusNormal"/>
        <w:ind w:firstLine="540"/>
        <w:jc w:val="both"/>
      </w:pPr>
      <w:r>
        <w:t>б) фамилия, имя, отчество покупателя;</w:t>
      </w:r>
    </w:p>
    <w:p w:rsidR="00DB6B10" w:rsidRDefault="00DB6B10">
      <w:pPr>
        <w:pStyle w:val="ConsPlusNormal"/>
        <w:ind w:firstLine="540"/>
        <w:jc w:val="both"/>
      </w:pPr>
      <w:r>
        <w:t>в) наименование товара;</w:t>
      </w:r>
    </w:p>
    <w:p w:rsidR="00DB6B10" w:rsidRDefault="00DB6B10">
      <w:pPr>
        <w:pStyle w:val="ConsPlusNormal"/>
        <w:ind w:firstLine="540"/>
        <w:jc w:val="both"/>
      </w:pPr>
      <w:r>
        <w:t>г) даты заключения договора и передачи товара;</w:t>
      </w:r>
    </w:p>
    <w:p w:rsidR="00DB6B10" w:rsidRDefault="00DB6B1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сумма, подлежащая возврату;</w:t>
      </w:r>
    </w:p>
    <w:p w:rsidR="00DB6B10" w:rsidRDefault="00DB6B10">
      <w:pPr>
        <w:pStyle w:val="ConsPlusNormal"/>
        <w:ind w:firstLine="540"/>
        <w:jc w:val="both"/>
      </w:pPr>
      <w:r>
        <w:t>е) подписи продавца и покупателя (представителя покупателя).</w:t>
      </w:r>
    </w:p>
    <w:p w:rsidR="00DB6B10" w:rsidRDefault="00DB6B10">
      <w:pPr>
        <w:pStyle w:val="ConsPlusNormal"/>
        <w:ind w:firstLine="540"/>
        <w:jc w:val="both"/>
      </w:pPr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DB6B10" w:rsidRDefault="00DB6B10">
      <w:pPr>
        <w:pStyle w:val="ConsPlusNormal"/>
        <w:ind w:firstLine="540"/>
        <w:jc w:val="both"/>
      </w:pPr>
      <w:r>
        <w:t xml:space="preserve">34. В случае если возврат суммы, уплаченной покупателем в соответствии с договором, осуществляется </w:t>
      </w:r>
      <w:proofErr w:type="spellStart"/>
      <w:r>
        <w:t>неодновременно</w:t>
      </w:r>
      <w:proofErr w:type="spellEnd"/>
      <w:r>
        <w:t xml:space="preserve"> с возвратом товара покупателем, возврат указанной суммы </w:t>
      </w:r>
      <w:r>
        <w:lastRenderedPageBreak/>
        <w:t>осуществляется продавцом с согласия покупателя одним из следующих способов:</w:t>
      </w:r>
    </w:p>
    <w:p w:rsidR="00DB6B10" w:rsidRDefault="00DB6B10">
      <w:pPr>
        <w:pStyle w:val="ConsPlusNormal"/>
        <w:ind w:firstLine="540"/>
        <w:jc w:val="both"/>
      </w:pPr>
      <w:r>
        <w:t>а) наличными денежными средствами по месту нахождения продавца;</w:t>
      </w:r>
    </w:p>
    <w:p w:rsidR="00DB6B10" w:rsidRDefault="00DB6B10">
      <w:pPr>
        <w:pStyle w:val="ConsPlusNormal"/>
        <w:ind w:firstLine="540"/>
        <w:jc w:val="both"/>
      </w:pPr>
      <w:r>
        <w:t>б) почтовым переводом;</w:t>
      </w:r>
    </w:p>
    <w:p w:rsidR="00DB6B10" w:rsidRDefault="00DB6B10">
      <w:pPr>
        <w:pStyle w:val="ConsPlusNormal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DB6B10" w:rsidRDefault="00DB6B10">
      <w:pPr>
        <w:pStyle w:val="ConsPlusNormal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DB6B10" w:rsidRDefault="00DB6B10">
      <w:pPr>
        <w:pStyle w:val="ConsPlusNormal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DB6B10" w:rsidRDefault="00DB6B10">
      <w:pPr>
        <w:pStyle w:val="ConsPlusNormal"/>
        <w:ind w:firstLine="540"/>
        <w:jc w:val="both"/>
      </w:pPr>
      <w:r>
        <w:t xml:space="preserve">37. Контроль за соблюдением настоящих Правил осуществляется Федеральной </w:t>
      </w:r>
      <w:hyperlink r:id="rId13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DB6B10" w:rsidRDefault="00DB6B10">
      <w:pPr>
        <w:pStyle w:val="ConsPlusNormal"/>
        <w:jc w:val="both"/>
      </w:pPr>
      <w:r>
        <w:t xml:space="preserve">(п. 37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DB6B10" w:rsidRDefault="00DB6B10">
      <w:pPr>
        <w:pStyle w:val="ConsPlusNormal"/>
        <w:ind w:firstLine="540"/>
        <w:jc w:val="both"/>
      </w:pPr>
    </w:p>
    <w:p w:rsidR="00DB6B10" w:rsidRDefault="00DB6B10">
      <w:pPr>
        <w:pStyle w:val="ConsPlusNormal"/>
        <w:ind w:firstLine="540"/>
        <w:jc w:val="both"/>
      </w:pPr>
    </w:p>
    <w:p w:rsidR="00DB6B10" w:rsidRDefault="00DB6B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5D4" w:rsidRDefault="001F35D4"/>
    <w:sectPr w:rsidR="001F35D4" w:rsidSect="0095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B10"/>
    <w:rsid w:val="000C5B08"/>
    <w:rsid w:val="001F35D4"/>
    <w:rsid w:val="00803F70"/>
    <w:rsid w:val="00D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1A6B7CBE7ACABFE416F02DF2C22E0CB3DE2DD99392209DCBE9A945C4236FAE7B895BFB74EDE89c4K3D" TargetMode="External"/><Relationship Id="rId13" Type="http://schemas.openxmlformats.org/officeDocument/2006/relationships/hyperlink" Target="consultantplus://offline/ref=E4B1A6B7CBE7ACABFE416F02DF2C22E0CB3DE3DF963A2209DCBE9A945C4236FAE7B895BFcBK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B1A6B7CBE7ACABFE416F02DF2C22E0CB36E6D89A3B2209DCBE9A945C4236FAE7B895BFB74EDC89c4K7D" TargetMode="External"/><Relationship Id="rId12" Type="http://schemas.openxmlformats.org/officeDocument/2006/relationships/hyperlink" Target="consultantplus://offline/ref=E4B1A6B7CBE7ACABFE416F02DF2C22E0CB3DE2DD99392209DCBE9A945C4236FAE7B895BDcBK2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1A6B7CBE7ACABFE416F02DF2C22E0CB36E6D89A3B2209DCBE9A945C4236FAE7B895BFB74EDC8Ec4KCD" TargetMode="External"/><Relationship Id="rId11" Type="http://schemas.openxmlformats.org/officeDocument/2006/relationships/hyperlink" Target="consultantplus://offline/ref=E4B1A6B7CBE7ACABFE416F02DF2C22E0CB3DE2DA9D3B2209DCBE9A945C4236FAE7B895BFB74EDD8Fc4K7D" TargetMode="External"/><Relationship Id="rId5" Type="http://schemas.openxmlformats.org/officeDocument/2006/relationships/hyperlink" Target="consultantplus://offline/ref=E4B1A6B7CBE7ACABFE416F02DF2C22E0CB36E6D89A3B2209DCBE9A945C4236FAE7B895BFB74EDC8Ec4KD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B1A6B7CBE7ACABFE416F02DF2C22E0CB36E6D89A3B2209DCBE9A945C4236FAE7B895BFB74EDC89c4K3D" TargetMode="External"/><Relationship Id="rId4" Type="http://schemas.openxmlformats.org/officeDocument/2006/relationships/hyperlink" Target="consultantplus://offline/ref=E4B1A6B7CBE7ACABFE416F02DF2C22E0CB36E6D89A3B2209DCBE9A945C4236FAE7B895BFB74EDC8Ec4KDD" TargetMode="External"/><Relationship Id="rId9" Type="http://schemas.openxmlformats.org/officeDocument/2006/relationships/hyperlink" Target="consultantplus://offline/ref=E4B1A6B7CBE7ACABFE416F02DF2C22E0CB36E6D89A3B2209DCBE9A945C4236FAE7B895BFB74EDC89c4K1D" TargetMode="External"/><Relationship Id="rId14" Type="http://schemas.openxmlformats.org/officeDocument/2006/relationships/hyperlink" Target="consultantplus://offline/ref=E4B1A6B7CBE7ACABFE416F02DF2C22E0CB36E6D89A3B2209DCBE9A945C4236FAE7B895BFB74EDC89c4K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3012</Words>
  <Characters>17170</Characters>
  <Application>Microsoft Office Word</Application>
  <DocSecurity>0</DocSecurity>
  <Lines>143</Lines>
  <Paragraphs>40</Paragraphs>
  <ScaleCrop>false</ScaleCrop>
  <Company/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Елена Анатольевна</dc:creator>
  <cp:lastModifiedBy>Мочалова Елена Анатольевна</cp:lastModifiedBy>
  <cp:revision>2</cp:revision>
  <dcterms:created xsi:type="dcterms:W3CDTF">2015-08-19T03:10:00Z</dcterms:created>
  <dcterms:modified xsi:type="dcterms:W3CDTF">2015-08-19T03:11:00Z</dcterms:modified>
</cp:coreProperties>
</file>